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
    <w:p w:rsidR="005B38E6" w:rsidRDefault="005B38E6" w:rsidP="005B38E6">
      <w:pPr>
        <w:pStyle w:val="a3"/>
        <w:shd w:val="clear" w:color="auto" w:fill="FFFFFF"/>
        <w:spacing w:before="0" w:beforeAutospacing="0" w:after="230" w:afterAutospacing="0"/>
        <w:jc w:val="right"/>
        <w:rPr>
          <w:rFonts w:ascii="Arial" w:hAnsi="Arial" w:cs="Arial"/>
          <w:color w:val="1E1D1E"/>
          <w:sz w:val="23"/>
          <w:szCs w:val="23"/>
        </w:rPr>
      </w:pPr>
      <w:r>
        <w:rPr>
          <w:rFonts w:ascii="Arial" w:hAnsi="Arial" w:cs="Arial"/>
          <w:color w:val="1E1D1E"/>
          <w:sz w:val="23"/>
          <w:szCs w:val="23"/>
        </w:rPr>
        <w:t>УТВЕРЖДЕНО</w:t>
      </w:r>
    </w:p>
    <w:p w:rsidR="005B38E6" w:rsidRDefault="005B38E6" w:rsidP="005B38E6">
      <w:pPr>
        <w:pStyle w:val="a3"/>
        <w:shd w:val="clear" w:color="auto" w:fill="FFFFFF"/>
        <w:spacing w:before="0" w:beforeAutospacing="0" w:after="230" w:afterAutospacing="0"/>
        <w:jc w:val="right"/>
        <w:rPr>
          <w:rFonts w:ascii="Arial" w:hAnsi="Arial" w:cs="Arial"/>
          <w:color w:val="1E1D1E"/>
          <w:sz w:val="23"/>
          <w:szCs w:val="23"/>
        </w:rPr>
      </w:pPr>
      <w:r>
        <w:rPr>
          <w:rFonts w:ascii="Arial" w:hAnsi="Arial" w:cs="Arial"/>
          <w:color w:val="1E1D1E"/>
          <w:sz w:val="23"/>
          <w:szCs w:val="23"/>
        </w:rPr>
        <w:t xml:space="preserve">Постановлением </w:t>
      </w:r>
      <w:proofErr w:type="gramStart"/>
      <w:r>
        <w:rPr>
          <w:rFonts w:ascii="Arial" w:hAnsi="Arial" w:cs="Arial"/>
          <w:color w:val="1E1D1E"/>
          <w:sz w:val="23"/>
          <w:szCs w:val="23"/>
        </w:rPr>
        <w:t>сельского</w:t>
      </w:r>
      <w:proofErr w:type="gramEnd"/>
    </w:p>
    <w:p w:rsidR="005B38E6" w:rsidRDefault="005B38E6" w:rsidP="005B38E6">
      <w:pPr>
        <w:pStyle w:val="a3"/>
        <w:shd w:val="clear" w:color="auto" w:fill="FFFFFF"/>
        <w:spacing w:before="0" w:beforeAutospacing="0" w:after="230" w:afterAutospacing="0"/>
        <w:jc w:val="right"/>
        <w:rPr>
          <w:rFonts w:ascii="Arial" w:hAnsi="Arial" w:cs="Arial"/>
          <w:color w:val="1E1D1E"/>
          <w:sz w:val="23"/>
          <w:szCs w:val="23"/>
        </w:rPr>
      </w:pPr>
      <w:r>
        <w:rPr>
          <w:rFonts w:ascii="Arial" w:hAnsi="Arial" w:cs="Arial"/>
          <w:color w:val="1E1D1E"/>
          <w:sz w:val="23"/>
          <w:szCs w:val="23"/>
        </w:rPr>
        <w:t xml:space="preserve">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w:t>
      </w:r>
    </w:p>
    <w:p w:rsidR="005B38E6" w:rsidRDefault="005B38E6" w:rsidP="005B38E6">
      <w:pPr>
        <w:pStyle w:val="a3"/>
        <w:shd w:val="clear" w:color="auto" w:fill="FFFFFF"/>
        <w:spacing w:before="0" w:beforeAutospacing="0" w:after="230" w:afterAutospacing="0"/>
        <w:jc w:val="right"/>
        <w:rPr>
          <w:rFonts w:ascii="Arial" w:hAnsi="Arial" w:cs="Arial"/>
          <w:color w:val="1E1D1E"/>
          <w:sz w:val="23"/>
          <w:szCs w:val="23"/>
        </w:rPr>
      </w:pPr>
      <w:r>
        <w:rPr>
          <w:rFonts w:ascii="Arial" w:hAnsi="Arial" w:cs="Arial"/>
          <w:color w:val="1E1D1E"/>
          <w:sz w:val="23"/>
          <w:szCs w:val="23"/>
        </w:rPr>
        <w:t xml:space="preserve">от «17» марта 2022 № </w:t>
      </w:r>
      <w:r w:rsidR="00FA29FE">
        <w:rPr>
          <w:rFonts w:ascii="Arial" w:hAnsi="Arial" w:cs="Arial"/>
          <w:color w:val="1E1D1E"/>
          <w:sz w:val="23"/>
          <w:szCs w:val="23"/>
        </w:rPr>
        <w:t>9</w:t>
      </w:r>
    </w:p>
    <w:p w:rsidR="005B38E6" w:rsidRDefault="005B38E6" w:rsidP="005B38E6">
      <w:pPr>
        <w:pStyle w:val="a3"/>
        <w:shd w:val="clear" w:color="auto" w:fill="FFFFFF"/>
        <w:spacing w:before="0" w:beforeAutospacing="0" w:after="230" w:afterAutospacing="0"/>
        <w:jc w:val="center"/>
        <w:rPr>
          <w:rFonts w:ascii="Arial" w:hAnsi="Arial" w:cs="Arial"/>
          <w:color w:val="1E1D1E"/>
          <w:sz w:val="23"/>
          <w:szCs w:val="23"/>
        </w:rPr>
      </w:pPr>
      <w:r>
        <w:rPr>
          <w:rStyle w:val="a4"/>
          <w:rFonts w:ascii="Arial" w:hAnsi="Arial" w:cs="Arial"/>
          <w:color w:val="1E1D1E"/>
          <w:sz w:val="23"/>
          <w:szCs w:val="23"/>
        </w:rPr>
        <w:t>Положение о муниципальном контроле</w:t>
      </w:r>
      <w:r>
        <w:rPr>
          <w:rFonts w:ascii="Arial" w:hAnsi="Arial" w:cs="Arial"/>
          <w:color w:val="1E1D1E"/>
          <w:sz w:val="23"/>
          <w:szCs w:val="23"/>
        </w:rPr>
        <w:br/>
      </w:r>
      <w:r>
        <w:rPr>
          <w:rStyle w:val="a4"/>
          <w:rFonts w:ascii="Arial" w:hAnsi="Arial" w:cs="Arial"/>
          <w:color w:val="1E1D1E"/>
          <w:sz w:val="23"/>
          <w:szCs w:val="23"/>
        </w:rPr>
        <w:t xml:space="preserve">на автомобильном транспорте, наземном электрическом транспорте и в дорожном хозяйстве в границах населенных пунктов муниципального образования </w:t>
      </w:r>
      <w:proofErr w:type="spellStart"/>
      <w:r>
        <w:rPr>
          <w:rStyle w:val="a4"/>
          <w:rFonts w:ascii="Arial" w:hAnsi="Arial" w:cs="Arial"/>
          <w:color w:val="1E1D1E"/>
          <w:sz w:val="23"/>
          <w:szCs w:val="23"/>
        </w:rPr>
        <w:t>Саратанское</w:t>
      </w:r>
      <w:proofErr w:type="spellEnd"/>
      <w:r>
        <w:rPr>
          <w:rStyle w:val="a4"/>
          <w:rFonts w:ascii="Arial" w:hAnsi="Arial" w:cs="Arial"/>
          <w:color w:val="1E1D1E"/>
          <w:sz w:val="23"/>
          <w:szCs w:val="23"/>
        </w:rPr>
        <w:t xml:space="preserve"> сельское поселение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Общие положения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1.1. Настоящее Положение устанавливает порядок осуществления муниципального контроля на автомобильном транспорте, наземном электрическом транспорте и в дорожном хозяйстве в границах населенных пунктов муниципального образования </w:t>
      </w:r>
      <w:proofErr w:type="spellStart"/>
      <w:r>
        <w:rPr>
          <w:rFonts w:ascii="Arial" w:hAnsi="Arial" w:cs="Arial"/>
          <w:color w:val="1E1D1E"/>
          <w:sz w:val="23"/>
          <w:szCs w:val="23"/>
        </w:rPr>
        <w:t>Саратанское</w:t>
      </w:r>
      <w:proofErr w:type="spellEnd"/>
      <w:r>
        <w:rPr>
          <w:rFonts w:ascii="Arial" w:hAnsi="Arial" w:cs="Arial"/>
          <w:color w:val="1E1D1E"/>
          <w:sz w:val="23"/>
          <w:szCs w:val="23"/>
        </w:rPr>
        <w:t xml:space="preserve"> сельское поселение (далее – муниципальный контроль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proofErr w:type="spellStart"/>
      <w:r>
        <w:rPr>
          <w:rFonts w:ascii="Arial" w:hAnsi="Arial" w:cs="Arial"/>
          <w:color w:val="1E1D1E"/>
          <w:sz w:val="23"/>
          <w:szCs w:val="23"/>
        </w:rPr>
        <w:t>Саратанское</w:t>
      </w:r>
      <w:proofErr w:type="spellEnd"/>
      <w:r>
        <w:rPr>
          <w:rFonts w:ascii="Arial" w:hAnsi="Arial" w:cs="Arial"/>
          <w:color w:val="1E1D1E"/>
          <w:sz w:val="23"/>
          <w:szCs w:val="23"/>
        </w:rPr>
        <w:t xml:space="preserve">  сельское поселение (далее – автомобильные дороги местного значения или автомобильные дороги общего пользования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1.3. Муниципальный контроль на автомобильном транспорте осуществляется сельской администрацией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(далее – администрация).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1.4. Должностными лицами администрации, уполномоченными осуществлять муниципальный контроль на автомобильном транспорте, являются Глава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1.5. </w:t>
      </w:r>
      <w:proofErr w:type="gramStart"/>
      <w:r>
        <w:rPr>
          <w:rFonts w:ascii="Arial" w:hAnsi="Arial" w:cs="Arial"/>
          <w:color w:val="1E1D1E"/>
          <w:sz w:val="23"/>
          <w:szCs w:val="23"/>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Arial" w:hAnsi="Arial" w:cs="Arial"/>
          <w:color w:val="1E1D1E"/>
          <w:sz w:val="23"/>
          <w:szCs w:val="23"/>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1.6. Объектами муниципального контроля на автомобильном транспорте являются: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деятельность по использованию полос отвода и (или) придорожных полос автомобильных дорог общего пользования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внесение платы за присоединение объектов дорожного сервиса к автомобильным дорогам общего пользования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Arial" w:hAnsi="Arial" w:cs="Arial"/>
          <w:color w:val="1E1D1E"/>
          <w:sz w:val="23"/>
          <w:szCs w:val="23"/>
        </w:rPr>
        <w:t>ТР</w:t>
      </w:r>
      <w:proofErr w:type="gramEnd"/>
      <w:r>
        <w:rPr>
          <w:rFonts w:ascii="Arial" w:hAnsi="Arial" w:cs="Arial"/>
          <w:color w:val="1E1D1E"/>
          <w:sz w:val="23"/>
          <w:szCs w:val="23"/>
        </w:rPr>
        <w:t xml:space="preserve"> ТС 014/2011);</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Arial" w:hAnsi="Arial" w:cs="Arial"/>
          <w:color w:val="1E1D1E"/>
          <w:sz w:val="23"/>
          <w:szCs w:val="23"/>
        </w:rPr>
        <w:t>ТР</w:t>
      </w:r>
      <w:proofErr w:type="gramEnd"/>
      <w:r>
        <w:rPr>
          <w:rFonts w:ascii="Arial" w:hAnsi="Arial" w:cs="Arial"/>
          <w:color w:val="1E1D1E"/>
          <w:sz w:val="23"/>
          <w:szCs w:val="23"/>
        </w:rPr>
        <w:t xml:space="preserve"> ТС 014/2011);</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придорожные полосы и полосы </w:t>
      </w:r>
      <w:proofErr w:type="gramStart"/>
      <w:r>
        <w:rPr>
          <w:rFonts w:ascii="Arial" w:hAnsi="Arial" w:cs="Arial"/>
          <w:color w:val="1E1D1E"/>
          <w:sz w:val="23"/>
          <w:szCs w:val="23"/>
        </w:rPr>
        <w:t>отвода</w:t>
      </w:r>
      <w:proofErr w:type="gramEnd"/>
      <w:r>
        <w:rPr>
          <w:rFonts w:ascii="Arial" w:hAnsi="Arial" w:cs="Arial"/>
          <w:color w:val="1E1D1E"/>
          <w:sz w:val="23"/>
          <w:szCs w:val="23"/>
        </w:rPr>
        <w:t xml:space="preserve"> автомобильных дорог общего пользования местного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автомобильная дорога общего пользования местного значения и искусственные дорожные сооружения на ней;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примыкания к автомобильным дорогам местного значения, в том числе примыкания объектов дорожного сервиса.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1.7. </w:t>
      </w:r>
      <w:proofErr w:type="gramStart"/>
      <w:r>
        <w:rPr>
          <w:rFonts w:ascii="Arial" w:hAnsi="Arial" w:cs="Arial"/>
          <w:color w:val="1E1D1E"/>
          <w:sz w:val="23"/>
          <w:szCs w:val="23"/>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Профилактика рисков причинения вреда (ущерба) охраняемым законом ценностям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2.1. Администрация осуществляет муниципальный контроль на автомобильном </w:t>
      </w:r>
      <w:proofErr w:type="gramStart"/>
      <w:r>
        <w:rPr>
          <w:rFonts w:ascii="Arial" w:hAnsi="Arial" w:cs="Arial"/>
          <w:color w:val="1E1D1E"/>
          <w:sz w:val="23"/>
          <w:szCs w:val="23"/>
        </w:rPr>
        <w:t>транспорте</w:t>
      </w:r>
      <w:proofErr w:type="gramEnd"/>
      <w:r>
        <w:rPr>
          <w:rFonts w:ascii="Arial" w:hAnsi="Arial" w:cs="Arial"/>
          <w:color w:val="1E1D1E"/>
          <w:sz w:val="23"/>
          <w:szCs w:val="23"/>
        </w:rPr>
        <w:t xml:space="preserve"> в том числе посредством проведения профилактических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для принятия решения о проведении контрольных мероприятий.</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информирование;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консультирование;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2.6. </w:t>
      </w:r>
      <w:proofErr w:type="gramStart"/>
      <w:r>
        <w:rPr>
          <w:rFonts w:ascii="Arial" w:hAnsi="Arial" w:cs="Arial"/>
          <w:color w:val="1E1D1E"/>
          <w:sz w:val="23"/>
          <w:szCs w:val="23"/>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Pr>
          <w:rFonts w:ascii="Arial" w:hAnsi="Arial" w:cs="Arial"/>
          <w:color w:val="1E1D1E"/>
          <w:sz w:val="23"/>
          <w:szCs w:val="23"/>
        </w:rPr>
        <w:t xml:space="preserve"> в иных формах.</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Администрация также вправе информировать население с. Акташ на собраниях и конференциях граждан об обязательных требованиях, предъявляемых к объектам контроля.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2.8. </w:t>
      </w:r>
      <w:proofErr w:type="gramStart"/>
      <w:r>
        <w:rPr>
          <w:rFonts w:ascii="Arial" w:hAnsi="Arial" w:cs="Arial"/>
          <w:color w:val="1E1D1E"/>
          <w:sz w:val="23"/>
          <w:szCs w:val="23"/>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proofErr w:type="spellStart"/>
      <w:r>
        <w:rPr>
          <w:rFonts w:ascii="Arial" w:hAnsi="Arial" w:cs="Arial"/>
          <w:color w:val="1E1D1E"/>
          <w:sz w:val="23"/>
          <w:szCs w:val="23"/>
        </w:rPr>
        <w:t>требованийи</w:t>
      </w:r>
      <w:proofErr w:type="spellEnd"/>
      <w:r>
        <w:rPr>
          <w:rFonts w:ascii="Arial" w:hAnsi="Arial" w:cs="Arial"/>
          <w:color w:val="1E1D1E"/>
          <w:sz w:val="23"/>
          <w:szCs w:val="23"/>
        </w:rPr>
        <w:t xml:space="preserve">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Pr>
          <w:rFonts w:ascii="Arial" w:hAnsi="Arial" w:cs="Arial"/>
          <w:color w:val="1E1D1E"/>
          <w:sz w:val="23"/>
          <w:szCs w:val="23"/>
        </w:rPr>
        <w:lastRenderedPageBreak/>
        <w:t>законом</w:t>
      </w:r>
      <w:proofErr w:type="gramEnd"/>
      <w:r>
        <w:rPr>
          <w:rFonts w:ascii="Arial" w:hAnsi="Arial" w:cs="Arial"/>
          <w:color w:val="1E1D1E"/>
          <w:sz w:val="23"/>
          <w:szCs w:val="23"/>
        </w:rPr>
        <w:t xml:space="preserve"> ценностям. Предостережения объявляются (подписываются) главой (заместителем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Arial" w:hAnsi="Arial" w:cs="Arial"/>
          <w:color w:val="1E1D1E"/>
          <w:sz w:val="23"/>
          <w:szCs w:val="23"/>
        </w:rPr>
        <w:br/>
        <w:t>«О типовых формах документов, используемых контрольным (надзорным) органом».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Pr>
          <w:rFonts w:ascii="Arial" w:hAnsi="Arial" w:cs="Arial"/>
          <w:color w:val="1E1D1E"/>
          <w:sz w:val="23"/>
          <w:szCs w:val="23"/>
        </w:rPr>
        <w:t>видео-конференц-связи</w:t>
      </w:r>
      <w:proofErr w:type="spellEnd"/>
      <w:r>
        <w:rPr>
          <w:rFonts w:ascii="Arial" w:hAnsi="Arial" w:cs="Arial"/>
          <w:color w:val="1E1D1E"/>
          <w:sz w:val="23"/>
          <w:szCs w:val="23"/>
        </w:rPr>
        <w:t>, на личном приеме либо в ходе проведения профилактических мероприятий, контрольных мероприятий и не должно превышать 15 минут.</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Личный прием граждан проводится главой (заместителем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Консультирование осуществляется в устной или письменной форме по следующим вопросам: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организация и осуществление муниципального контроля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порядок осуществления контрольных мероприятий, установленных настоящим Положением;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Консультирование контролируемых лиц в устной форме может осуществляться также на собраниях и конференциях граждан.</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контролируемым лицом представлен письменный запрос о представлении письменного ответа по вопросам консультирования;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за время консультирования предоставить в устной форме ответ на поставленные вопросы невозможно;</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ответ на поставленные вопросы требует дополнительного запроса сведений.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или должностным лицом, уполномоченным осуществлять муниципальный контроль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rFonts w:ascii="Arial" w:hAnsi="Arial" w:cs="Arial"/>
          <w:color w:val="1E1D1E"/>
          <w:sz w:val="23"/>
          <w:szCs w:val="23"/>
        </w:rPr>
        <w:t>видео-конференц-связи</w:t>
      </w:r>
      <w:proofErr w:type="spellEnd"/>
      <w:r>
        <w:rPr>
          <w:rFonts w:ascii="Arial" w:hAnsi="Arial" w:cs="Arial"/>
          <w:color w:val="1E1D1E"/>
          <w:sz w:val="23"/>
          <w:szCs w:val="23"/>
        </w:rPr>
        <w:t>.</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Осуществление контрольных мероприятий и контрольных действий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документарная проверка (посредством получения письменных объяснений, истребования документов, экспертизы);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Arial" w:hAnsi="Arial" w:cs="Arial"/>
          <w:color w:val="1E1D1E"/>
          <w:sz w:val="23"/>
          <w:szCs w:val="23"/>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6) выездное обследование (посредством осмотра, инструментального обследования (с применением видеозаписи), испытания, экспертизы).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3.3. Контрольные мероприятия, указанные в подпунктах 1 – 4 пункта 3.1 настоящего Положения, проводятся в форме внеплановых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Внеплановые контрольные мероприятия могут проводиться только после согласования с органами прокуратуры.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3.4. Основанием для проведения контрольных мероприятий, проводимых с взаимодействием с контролируемыми лицами, является: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Arial" w:hAnsi="Arial" w:cs="Arial"/>
          <w:color w:val="1E1D1E"/>
          <w:sz w:val="23"/>
          <w:szCs w:val="23"/>
        </w:rPr>
        <w:t xml:space="preserve"> лиц;</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3.7. </w:t>
      </w:r>
      <w:proofErr w:type="gramStart"/>
      <w:r>
        <w:rPr>
          <w:rFonts w:ascii="Arial" w:hAnsi="Arial" w:cs="Arial"/>
          <w:color w:val="1E1D1E"/>
          <w:sz w:val="23"/>
          <w:szCs w:val="23"/>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Arial" w:hAnsi="Arial" w:cs="Arial"/>
          <w:color w:val="1E1D1E"/>
          <w:sz w:val="23"/>
          <w:szCs w:val="23"/>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rFonts w:ascii="Arial" w:hAnsi="Arial" w:cs="Arial"/>
          <w:color w:val="1E1D1E"/>
          <w:sz w:val="23"/>
          <w:szCs w:val="23"/>
        </w:rPr>
        <w:t xml:space="preserve"> </w:t>
      </w:r>
      <w:proofErr w:type="gramStart"/>
      <w:r>
        <w:rPr>
          <w:rFonts w:ascii="Arial" w:hAnsi="Arial" w:cs="Arial"/>
          <w:color w:val="1E1D1E"/>
          <w:sz w:val="23"/>
          <w:szCs w:val="23"/>
        </w:rPr>
        <w:t xml:space="preserve">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w:t>
      </w:r>
      <w:r>
        <w:rPr>
          <w:rFonts w:ascii="Arial" w:hAnsi="Arial" w:cs="Arial"/>
          <w:color w:val="1E1D1E"/>
          <w:sz w:val="23"/>
          <w:szCs w:val="23"/>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Arial" w:hAnsi="Arial" w:cs="Arial"/>
          <w:color w:val="1E1D1E"/>
          <w:sz w:val="23"/>
          <w:szCs w:val="23"/>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Arial" w:hAnsi="Arial" w:cs="Arial"/>
          <w:color w:val="1E1D1E"/>
          <w:sz w:val="23"/>
          <w:szCs w:val="23"/>
        </w:rPr>
        <w:t>связи</w:t>
      </w:r>
      <w:proofErr w:type="gramEnd"/>
      <w:r>
        <w:rPr>
          <w:rFonts w:ascii="Arial" w:hAnsi="Arial" w:cs="Arial"/>
          <w:color w:val="1E1D1E"/>
          <w:sz w:val="23"/>
          <w:szCs w:val="23"/>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отсутствие признаков явной непосредственной угрозы причинения или фактического причинения вреда (ущерба) охраняемым законом ценностям;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3.11. Срок проведения выездной проверки не может превышать 10 рабочих дней.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color w:val="1E1D1E"/>
          <w:sz w:val="23"/>
          <w:szCs w:val="23"/>
        </w:rPr>
        <w:t>микропредприятия</w:t>
      </w:r>
      <w:proofErr w:type="spellEnd"/>
      <w:r>
        <w:rPr>
          <w:rFonts w:ascii="Arial" w:hAnsi="Arial" w:cs="Arial"/>
          <w:color w:val="1E1D1E"/>
          <w:sz w:val="23"/>
          <w:szCs w:val="23"/>
        </w:rPr>
        <w:t>.</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 xml:space="preserve">3.13. </w:t>
      </w:r>
      <w:proofErr w:type="gramStart"/>
      <w:r>
        <w:rPr>
          <w:rFonts w:ascii="Arial" w:hAnsi="Arial" w:cs="Arial"/>
          <w:color w:val="1E1D1E"/>
          <w:sz w:val="23"/>
          <w:szCs w:val="23"/>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Pr>
          <w:rFonts w:ascii="Arial" w:hAnsi="Arial" w:cs="Arial"/>
          <w:color w:val="1E1D1E"/>
          <w:sz w:val="23"/>
          <w:szCs w:val="23"/>
        </w:rPr>
        <w:t xml:space="preserve"> муниципальном </w:t>
      </w:r>
      <w:proofErr w:type="gramStart"/>
      <w:r>
        <w:rPr>
          <w:rFonts w:ascii="Arial" w:hAnsi="Arial" w:cs="Arial"/>
          <w:color w:val="1E1D1E"/>
          <w:sz w:val="23"/>
          <w:szCs w:val="23"/>
        </w:rPr>
        <w:t>контроле</w:t>
      </w:r>
      <w:proofErr w:type="gramEnd"/>
      <w:r>
        <w:rPr>
          <w:rFonts w:ascii="Arial" w:hAnsi="Arial" w:cs="Arial"/>
          <w:color w:val="1E1D1E"/>
          <w:sz w:val="23"/>
          <w:szCs w:val="23"/>
        </w:rPr>
        <w:t xml:space="preserve">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3.15. Информация о контрольных мероприятиях размещается в Едином реестре контрольных (надзорных)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3.16. </w:t>
      </w:r>
      <w:proofErr w:type="gramStart"/>
      <w:r>
        <w:rPr>
          <w:rFonts w:ascii="Arial" w:hAnsi="Arial" w:cs="Arial"/>
          <w:color w:val="1E1D1E"/>
          <w:sz w:val="23"/>
          <w:szCs w:val="23"/>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Arial" w:hAnsi="Arial" w:cs="Arial"/>
          <w:color w:val="1E1D1E"/>
          <w:sz w:val="23"/>
          <w:szCs w:val="23"/>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Arial" w:hAnsi="Arial" w:cs="Arial"/>
          <w:color w:val="1E1D1E"/>
          <w:sz w:val="23"/>
          <w:szCs w:val="23"/>
        </w:rPr>
        <w:t xml:space="preserve"> ему документы в электронном виде через единый портал государственных и муниципальных услуг (в случае, если лицо не имеет </w:t>
      </w:r>
      <w:r>
        <w:rPr>
          <w:rFonts w:ascii="Arial" w:hAnsi="Arial" w:cs="Arial"/>
          <w:color w:val="1E1D1E"/>
          <w:sz w:val="23"/>
          <w:szCs w:val="23"/>
        </w:rPr>
        <w:lastRenderedPageBreak/>
        <w:t xml:space="preserve">учетной записи в единой системе идентификации и </w:t>
      </w:r>
      <w:proofErr w:type="gramStart"/>
      <w:r>
        <w:rPr>
          <w:rFonts w:ascii="Arial" w:hAnsi="Arial" w:cs="Arial"/>
          <w:color w:val="1E1D1E"/>
          <w:sz w:val="23"/>
          <w:szCs w:val="23"/>
        </w:rPr>
        <w:t>аутентификации</w:t>
      </w:r>
      <w:proofErr w:type="gramEnd"/>
      <w:r>
        <w:rPr>
          <w:rFonts w:ascii="Arial" w:hAnsi="Arial" w:cs="Arial"/>
          <w:color w:val="1E1D1E"/>
          <w:sz w:val="23"/>
          <w:szCs w:val="23"/>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Pr>
          <w:rFonts w:ascii="Arial" w:hAnsi="Arial" w:cs="Arial"/>
          <w:color w:val="1E1D1E"/>
          <w:sz w:val="23"/>
          <w:szCs w:val="23"/>
        </w:rPr>
        <w:t>осуществляться</w:t>
      </w:r>
      <w:proofErr w:type="gramEnd"/>
      <w:r>
        <w:rPr>
          <w:rFonts w:ascii="Arial" w:hAnsi="Arial" w:cs="Arial"/>
          <w:color w:val="1E1D1E"/>
          <w:sz w:val="23"/>
          <w:szCs w:val="23"/>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Arial" w:hAnsi="Arial" w:cs="Arial"/>
          <w:color w:val="1E1D1E"/>
          <w:sz w:val="23"/>
          <w:szCs w:val="23"/>
        </w:rPr>
        <w:t xml:space="preserve"> </w:t>
      </w:r>
      <w:proofErr w:type="gramStart"/>
      <w:r>
        <w:rPr>
          <w:rFonts w:ascii="Arial" w:hAnsi="Arial" w:cs="Arial"/>
          <w:color w:val="1E1D1E"/>
          <w:sz w:val="23"/>
          <w:szCs w:val="23"/>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Arial" w:hAnsi="Arial" w:cs="Arial"/>
          <w:color w:val="1E1D1E"/>
          <w:sz w:val="23"/>
          <w:szCs w:val="23"/>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Алтай, органами местного самоуправления, правоохранительными органами, организациями и гражданами.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решений о проведении контрольных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актов контрольных мероприятий, предписаний об устранении выявленных нарушений;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с предварительным информированием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о наличии в жалобе (документах) сведений, составляющих государственную или иную охраняемую законом тайну.</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4.4. Жалоба на решение администрации, действия (бездействие) его должностных лиц рассматривается главой (заместителем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Жалоба на предписание администрации может быть подана в течение 10 рабочих дней с момента получения контролируемым лицом предписания.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сельской администрации </w:t>
      </w:r>
      <w:proofErr w:type="spellStart"/>
      <w:r>
        <w:rPr>
          <w:rFonts w:ascii="Arial" w:hAnsi="Arial" w:cs="Arial"/>
          <w:color w:val="1E1D1E"/>
          <w:sz w:val="23"/>
          <w:szCs w:val="23"/>
        </w:rPr>
        <w:t>Саратанского</w:t>
      </w:r>
      <w:proofErr w:type="spellEnd"/>
      <w:r>
        <w:rPr>
          <w:rFonts w:ascii="Arial" w:hAnsi="Arial" w:cs="Arial"/>
          <w:color w:val="1E1D1E"/>
          <w:sz w:val="23"/>
          <w:szCs w:val="23"/>
        </w:rPr>
        <w:t xml:space="preserve"> сельского поселения не более чем на 20 рабочих дней.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5. Ключевые показатели муниципального контроля на автомобильном транспорте и их целевые значения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сельского Совета депутатов Саратанского сельского поселения.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lastRenderedPageBreak/>
        <w:t>Пояснительная записка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к положению о муниципальном контроле на автомобильном транспорте, городском наземном электрическом транспорте и в дорожном хозяйстве</w:t>
      </w:r>
      <w:r>
        <w:rPr>
          <w:rFonts w:ascii="Arial" w:hAnsi="Arial" w:cs="Arial"/>
          <w:color w:val="1E1D1E"/>
          <w:sz w:val="23"/>
          <w:szCs w:val="23"/>
        </w:rPr>
        <w:br/>
        <w:t>в границах населенных пунктов поселения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proofErr w:type="gramStart"/>
      <w:r>
        <w:rPr>
          <w:rFonts w:ascii="Arial" w:hAnsi="Arial" w:cs="Arial"/>
          <w:color w:val="1E1D1E"/>
          <w:sz w:val="23"/>
          <w:szCs w:val="23"/>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Pr>
          <w:rFonts w:ascii="Arial" w:hAnsi="Arial" w:cs="Arial"/>
          <w:color w:val="1E1D1E"/>
          <w:sz w:val="23"/>
          <w:szCs w:val="23"/>
        </w:rPr>
        <w:t xml:space="preserve"> </w:t>
      </w:r>
      <w:proofErr w:type="gramStart"/>
      <w:r>
        <w:rPr>
          <w:rFonts w:ascii="Arial" w:hAnsi="Arial" w:cs="Arial"/>
          <w:color w:val="1E1D1E"/>
          <w:sz w:val="23"/>
          <w:szCs w:val="23"/>
        </w:rPr>
        <w:t>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w:t>
      </w:r>
      <w:proofErr w:type="gramEnd"/>
      <w:r>
        <w:rPr>
          <w:rFonts w:ascii="Arial" w:hAnsi="Arial" w:cs="Arial"/>
          <w:color w:val="1E1D1E"/>
          <w:sz w:val="23"/>
          <w:szCs w:val="23"/>
        </w:rPr>
        <w:t xml:space="preserve"> не ранее 1 января 2022 года.</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2. </w:t>
      </w:r>
      <w:proofErr w:type="gramStart"/>
      <w:r>
        <w:rPr>
          <w:rFonts w:ascii="Arial" w:hAnsi="Arial" w:cs="Arial"/>
          <w:color w:val="1E1D1E"/>
          <w:sz w:val="23"/>
          <w:szCs w:val="23"/>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roofErr w:type="gramEnd"/>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w:t>
      </w:r>
      <w:r>
        <w:rPr>
          <w:rFonts w:ascii="Arial" w:hAnsi="Arial" w:cs="Arial"/>
          <w:color w:val="1E1D1E"/>
          <w:sz w:val="23"/>
          <w:szCs w:val="23"/>
        </w:rPr>
        <w:lastRenderedPageBreak/>
        <w:t>муниципального контроля, остается в компетенции представительного органа поселения.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Внеплановые контрольные мероприятия могут проводиться только после согласования с органами прокуратуры.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Pr>
          <w:rFonts w:ascii="Arial" w:hAnsi="Arial" w:cs="Arial"/>
          <w:color w:val="1E1D1E"/>
          <w:sz w:val="23"/>
          <w:szCs w:val="23"/>
        </w:rPr>
        <w:t>риск-ориентированного</w:t>
      </w:r>
      <w:proofErr w:type="spellEnd"/>
      <w:proofErr w:type="gramEnd"/>
      <w:r>
        <w:rPr>
          <w:rFonts w:ascii="Arial" w:hAnsi="Arial" w:cs="Arial"/>
          <w:color w:val="1E1D1E"/>
          <w:sz w:val="23"/>
          <w:szCs w:val="23"/>
        </w:rPr>
        <w:t>)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4. Положением предусмотрено проведение следующих видов профилактических мероприятий:</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1) информирование;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2) консультирование;</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 xml:space="preserve">Меры стимулирования добросовестности и </w:t>
      </w:r>
      <w:proofErr w:type="spellStart"/>
      <w:r>
        <w:rPr>
          <w:rFonts w:ascii="Arial" w:hAnsi="Arial" w:cs="Arial"/>
          <w:color w:val="1E1D1E"/>
          <w:sz w:val="23"/>
          <w:szCs w:val="23"/>
        </w:rPr>
        <w:t>самообследование</w:t>
      </w:r>
      <w:proofErr w:type="spellEnd"/>
      <w:r>
        <w:rPr>
          <w:rFonts w:ascii="Arial" w:hAnsi="Arial" w:cs="Arial"/>
          <w:color w:val="1E1D1E"/>
          <w:sz w:val="23"/>
          <w:szCs w:val="23"/>
        </w:rPr>
        <w:t xml:space="preserve"> в качестве профилактических мероприятий Положением не установлены.</w:t>
      </w:r>
    </w:p>
    <w:p w:rsidR="005B38E6" w:rsidRDefault="005B38E6" w:rsidP="005B38E6">
      <w:pPr>
        <w:pStyle w:val="a3"/>
        <w:shd w:val="clear" w:color="auto" w:fill="FFFFFF"/>
        <w:spacing w:before="0" w:beforeAutospacing="0" w:after="230" w:afterAutospacing="0"/>
        <w:jc w:val="both"/>
        <w:rPr>
          <w:rFonts w:ascii="Arial" w:hAnsi="Arial" w:cs="Arial"/>
          <w:color w:val="1E1D1E"/>
          <w:sz w:val="23"/>
          <w:szCs w:val="23"/>
        </w:rPr>
      </w:pPr>
      <w:r>
        <w:rPr>
          <w:rFonts w:ascii="Arial" w:hAnsi="Arial" w:cs="Arial"/>
          <w:color w:val="1E1D1E"/>
          <w:sz w:val="23"/>
          <w:szCs w:val="23"/>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0B4739" w:rsidRDefault="000B4739"/>
    <w:sectPr w:rsidR="000B4739" w:rsidSect="000B4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5B38E6"/>
    <w:rsid w:val="000B4739"/>
    <w:rsid w:val="00325B07"/>
    <w:rsid w:val="005B38E6"/>
    <w:rsid w:val="00FA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8E6"/>
    <w:rPr>
      <w:b/>
      <w:bCs/>
    </w:rPr>
  </w:style>
</w:styles>
</file>

<file path=word/webSettings.xml><?xml version="1.0" encoding="utf-8"?>
<w:webSettings xmlns:r="http://schemas.openxmlformats.org/officeDocument/2006/relationships" xmlns:w="http://schemas.openxmlformats.org/wordprocessingml/2006/main">
  <w:divs>
    <w:div w:id="3073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6585</Words>
  <Characters>37541</Characters>
  <Application>Microsoft Office Word</Application>
  <DocSecurity>0</DocSecurity>
  <Lines>312</Lines>
  <Paragraphs>88</Paragraphs>
  <ScaleCrop>false</ScaleCrop>
  <Company>Reanimator Extreme Edition</Company>
  <LinksUpToDate>false</LinksUpToDate>
  <CharactersWithSpaces>44038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4</cp:revision>
  <dcterms:created xsi:type="dcterms:W3CDTF">2022-07-24T08:06:00Z</dcterms:created>
  <dcterms:modified xsi:type="dcterms:W3CDTF">2022-07-24T08:17:00Z</dcterms:modified>
</cp:coreProperties>
</file>