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3" w:rsidRDefault="00D771AC" w:rsidP="008524E3">
      <w:pPr>
        <w:tabs>
          <w:tab w:val="left" w:pos="345"/>
          <w:tab w:val="center" w:pos="2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-205740</wp:posOffset>
            </wp:positionV>
            <wp:extent cx="114300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4E3">
        <w:rPr>
          <w:rFonts w:ascii="Times New Roman CYR" w:hAnsi="Times New Roman CYR" w:cs="Times New Roman CYR"/>
          <w:b/>
          <w:bCs/>
          <w:sz w:val="20"/>
          <w:szCs w:val="20"/>
        </w:rPr>
        <w:t xml:space="preserve">Российская Федерация                                                                       Россия </w:t>
      </w:r>
      <w:proofErr w:type="spellStart"/>
      <w:r w:rsidR="008524E3">
        <w:rPr>
          <w:rFonts w:ascii="Times New Roman CYR" w:hAnsi="Times New Roman CYR" w:cs="Times New Roman CYR"/>
          <w:b/>
          <w:bCs/>
          <w:sz w:val="20"/>
          <w:szCs w:val="20"/>
        </w:rPr>
        <w:t>Федерациязы</w:t>
      </w:r>
      <w:proofErr w:type="spellEnd"/>
    </w:p>
    <w:p w:rsidR="008524E3" w:rsidRDefault="008524E3" w:rsidP="008524E3">
      <w:pPr>
        <w:tabs>
          <w:tab w:val="left" w:pos="345"/>
          <w:tab w:val="center" w:pos="2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Республика Алтай             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Алтай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Республиканын</w:t>
      </w:r>
      <w:proofErr w:type="spellEnd"/>
    </w:p>
    <w:p w:rsidR="008524E3" w:rsidRDefault="008524E3" w:rsidP="008524E3">
      <w:pPr>
        <w:tabs>
          <w:tab w:val="left" w:pos="345"/>
          <w:tab w:val="center" w:pos="2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аймагындагы</w:t>
      </w:r>
      <w:proofErr w:type="spellEnd"/>
    </w:p>
    <w:p w:rsidR="008524E3" w:rsidRDefault="008524E3" w:rsidP="008524E3">
      <w:pPr>
        <w:tabs>
          <w:tab w:val="left" w:pos="345"/>
          <w:tab w:val="center" w:pos="2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Сельская администрация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администрациязы</w:t>
      </w:r>
      <w:proofErr w:type="spellEnd"/>
    </w:p>
    <w:p w:rsidR="008524E3" w:rsidRDefault="008524E3" w:rsidP="008524E3">
      <w:pPr>
        <w:tabs>
          <w:tab w:val="left" w:pos="345"/>
          <w:tab w:val="center" w:pos="2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Улаганского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сельского поселения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jеезези</w:t>
      </w:r>
      <w:proofErr w:type="spellEnd"/>
    </w:p>
    <w:p w:rsidR="008524E3" w:rsidRDefault="008524E3" w:rsidP="008524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hyperlink r:id="rId8" w:history="1">
        <w:r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saratan</w:t>
        </w:r>
        <w:r>
          <w:rPr>
            <w:rStyle w:val="a3"/>
            <w:rFonts w:ascii="Times New Roman CYR" w:hAnsi="Times New Roman CYR" w:cs="Times New Roman CYR"/>
            <w:sz w:val="20"/>
            <w:szCs w:val="20"/>
          </w:rPr>
          <w:t>.</w:t>
        </w:r>
        <w:r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adm</w:t>
        </w:r>
        <w:r>
          <w:rPr>
            <w:rStyle w:val="a3"/>
            <w:rFonts w:ascii="Times New Roman CYR" w:hAnsi="Times New Roman CYR" w:cs="Times New Roman CYR"/>
            <w:sz w:val="20"/>
            <w:szCs w:val="20"/>
          </w:rPr>
          <w:t>@</w:t>
        </w:r>
        <w:r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mail</w:t>
        </w:r>
        <w:r>
          <w:rPr>
            <w:rStyle w:val="a3"/>
            <w:rFonts w:ascii="Times New Roman CYR" w:hAnsi="Times New Roman CYR" w:cs="Times New Roman CYR"/>
            <w:sz w:val="20"/>
            <w:szCs w:val="20"/>
          </w:rPr>
          <w:t>.</w:t>
        </w:r>
        <w:r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ru</w:t>
        </w:r>
      </w:hyperlink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Эл.адрес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saratan</w:t>
      </w:r>
      <w:proofErr w:type="spellEnd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adm</w:t>
      </w:r>
      <w:proofErr w:type="spellEnd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@</w:t>
      </w:r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mail</w:t>
      </w:r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8524E3" w:rsidRDefault="008524E3" w:rsidP="008524E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                                   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аймак,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уртты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,</w:t>
      </w:r>
    </w:p>
    <w:p w:rsidR="008524E3" w:rsidRDefault="008524E3" w:rsidP="008524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ул.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18                                                                      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оромы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, 18</w:t>
      </w:r>
    </w:p>
    <w:p w:rsidR="008524E3" w:rsidRDefault="008524E3" w:rsidP="008524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тел.: 24-6-30,                                                                                                     тел:24-6-30</w:t>
      </w:r>
    </w:p>
    <w:p w:rsidR="001276BA" w:rsidRDefault="008524E3" w:rsidP="008524E3">
      <w:pPr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_____________________________________________________________________________________ 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  <w:r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         </w:t>
      </w:r>
      <w:r w:rsidRPr="00CC53CE">
        <w:rPr>
          <w:rFonts w:eastAsia="Times New Roman"/>
          <w:b/>
          <w:bCs/>
          <w:color w:val="483B3F"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                                           </w:t>
      </w:r>
      <w:r w:rsidR="009E53B2"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                         </w:t>
      </w:r>
      <w:r w:rsidR="00157D08"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</w:t>
      </w:r>
      <w:r w:rsidR="009E53B2"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  </w:t>
      </w:r>
      <w:r>
        <w:rPr>
          <w:rFonts w:eastAsia="Times New Roman"/>
          <w:b/>
          <w:bCs/>
          <w:color w:val="483B3F"/>
          <w:sz w:val="24"/>
          <w:szCs w:val="24"/>
          <w:lang w:eastAsia="ru-RU"/>
        </w:rPr>
        <w:t xml:space="preserve">    </w:t>
      </w:r>
      <w:proofErr w:type="gramStart"/>
      <w:r>
        <w:rPr>
          <w:rFonts w:eastAsia="Times New Roman"/>
          <w:b/>
          <w:bCs/>
          <w:color w:val="483B3F"/>
          <w:sz w:val="24"/>
          <w:szCs w:val="24"/>
          <w:lang w:val="en-US" w:eastAsia="ru-RU"/>
        </w:rPr>
        <w:t>J</w:t>
      </w:r>
      <w:proofErr w:type="gramEnd"/>
      <w:r>
        <w:rPr>
          <w:rFonts w:eastAsia="Times New Roman"/>
          <w:b/>
          <w:bCs/>
          <w:color w:val="483B3F"/>
          <w:sz w:val="24"/>
          <w:szCs w:val="24"/>
          <w:lang w:eastAsia="ru-RU"/>
        </w:rPr>
        <w:t>ОП</w:t>
      </w:r>
    </w:p>
    <w:p w:rsidR="00CC53CE" w:rsidRPr="00157D08" w:rsidRDefault="00905C4B" w:rsidP="00CC53CE">
      <w:pPr>
        <w:shd w:val="clear" w:color="auto" w:fill="FFFFFF"/>
        <w:spacing w:after="150" w:line="240" w:lineRule="auto"/>
        <w:ind w:firstLine="0"/>
        <w:rPr>
          <w:rFonts w:eastAsia="Times New Roman"/>
          <w:bCs/>
          <w:color w:val="483B3F"/>
          <w:szCs w:val="28"/>
          <w:lang w:eastAsia="ru-RU"/>
        </w:rPr>
      </w:pPr>
      <w:r>
        <w:rPr>
          <w:rFonts w:eastAsia="Times New Roman"/>
          <w:bCs/>
          <w:color w:val="483B3F"/>
          <w:szCs w:val="28"/>
          <w:lang w:eastAsia="ru-RU"/>
        </w:rPr>
        <w:t xml:space="preserve">        </w:t>
      </w:r>
      <w:r w:rsidR="009B5F19">
        <w:rPr>
          <w:rFonts w:eastAsia="Times New Roman"/>
          <w:bCs/>
          <w:color w:val="483B3F"/>
          <w:szCs w:val="28"/>
          <w:lang w:eastAsia="ru-RU"/>
        </w:rPr>
        <w:t xml:space="preserve"> 10</w:t>
      </w:r>
      <w:r w:rsidR="00CC53CE" w:rsidRPr="00157D08">
        <w:rPr>
          <w:rFonts w:eastAsia="Times New Roman"/>
          <w:bCs/>
          <w:color w:val="483B3F"/>
          <w:szCs w:val="28"/>
          <w:lang w:eastAsia="ru-RU"/>
        </w:rPr>
        <w:t>.02.2021</w:t>
      </w:r>
      <w:r w:rsidR="009E53B2" w:rsidRPr="00157D08">
        <w:rPr>
          <w:rFonts w:eastAsia="Times New Roman"/>
          <w:bCs/>
          <w:color w:val="483B3F"/>
          <w:szCs w:val="28"/>
          <w:lang w:eastAsia="ru-RU"/>
        </w:rPr>
        <w:t xml:space="preserve">                               №</w:t>
      </w:r>
      <w:r w:rsidR="009F4B7C">
        <w:rPr>
          <w:rFonts w:eastAsia="Times New Roman"/>
          <w:bCs/>
          <w:color w:val="483B3F"/>
          <w:szCs w:val="28"/>
          <w:lang w:eastAsia="ru-RU"/>
        </w:rPr>
        <w:t xml:space="preserve">5    </w:t>
      </w:r>
      <w:r w:rsidR="009B5F19">
        <w:rPr>
          <w:rFonts w:eastAsia="Times New Roman"/>
          <w:bCs/>
          <w:color w:val="483B3F"/>
          <w:szCs w:val="28"/>
          <w:lang w:eastAsia="ru-RU"/>
        </w:rPr>
        <w:t xml:space="preserve">                 </w:t>
      </w:r>
      <w:r>
        <w:rPr>
          <w:rFonts w:eastAsia="Times New Roman"/>
          <w:bCs/>
          <w:color w:val="483B3F"/>
          <w:szCs w:val="28"/>
          <w:lang w:eastAsia="ru-RU"/>
        </w:rPr>
        <w:t xml:space="preserve">     </w:t>
      </w:r>
      <w:r w:rsidR="009B5F19">
        <w:rPr>
          <w:rFonts w:eastAsia="Times New Roman"/>
          <w:bCs/>
          <w:color w:val="483B3F"/>
          <w:szCs w:val="28"/>
          <w:lang w:eastAsia="ru-RU"/>
        </w:rPr>
        <w:t xml:space="preserve"> </w:t>
      </w:r>
      <w:r w:rsidR="00CC53CE" w:rsidRPr="00157D08">
        <w:rPr>
          <w:rFonts w:eastAsia="Times New Roman"/>
          <w:bCs/>
          <w:color w:val="483B3F"/>
          <w:szCs w:val="28"/>
          <w:lang w:eastAsia="ru-RU"/>
        </w:rPr>
        <w:t xml:space="preserve">  </w:t>
      </w:r>
      <w:r w:rsidR="009E53B2" w:rsidRPr="00157D08">
        <w:rPr>
          <w:rFonts w:eastAsia="Times New Roman"/>
          <w:bCs/>
          <w:color w:val="483B3F"/>
          <w:szCs w:val="28"/>
          <w:lang w:eastAsia="ru-RU"/>
        </w:rPr>
        <w:t xml:space="preserve"> </w:t>
      </w:r>
      <w:r w:rsidR="00CC53CE" w:rsidRPr="00157D08">
        <w:rPr>
          <w:rFonts w:eastAsia="Times New Roman"/>
          <w:bCs/>
          <w:color w:val="483B3F"/>
          <w:szCs w:val="28"/>
          <w:lang w:eastAsia="ru-RU"/>
        </w:rPr>
        <w:t xml:space="preserve"> </w:t>
      </w:r>
      <w:proofErr w:type="spellStart"/>
      <w:r w:rsidR="00CC53CE" w:rsidRPr="00157D08">
        <w:rPr>
          <w:rFonts w:eastAsia="Times New Roman"/>
          <w:bCs/>
          <w:color w:val="483B3F"/>
          <w:szCs w:val="28"/>
          <w:lang w:eastAsia="ru-RU"/>
        </w:rPr>
        <w:t>с</w:t>
      </w:r>
      <w:proofErr w:type="gramStart"/>
      <w:r w:rsidR="00CC53CE" w:rsidRPr="00157D08">
        <w:rPr>
          <w:rFonts w:eastAsia="Times New Roman"/>
          <w:bCs/>
          <w:color w:val="483B3F"/>
          <w:szCs w:val="28"/>
          <w:lang w:eastAsia="ru-RU"/>
        </w:rPr>
        <w:t>.С</w:t>
      </w:r>
      <w:proofErr w:type="gramEnd"/>
      <w:r w:rsidR="00CC53CE" w:rsidRPr="00157D08">
        <w:rPr>
          <w:rFonts w:eastAsia="Times New Roman"/>
          <w:bCs/>
          <w:color w:val="483B3F"/>
          <w:szCs w:val="28"/>
          <w:lang w:eastAsia="ru-RU"/>
        </w:rPr>
        <w:t>аратан</w:t>
      </w:r>
      <w:proofErr w:type="spellEnd"/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left"/>
        <w:rPr>
          <w:rFonts w:eastAsia="Times New Roman"/>
          <w:color w:val="483B3F"/>
          <w:szCs w:val="28"/>
          <w:lang w:eastAsia="ru-RU"/>
        </w:rPr>
      </w:pPr>
      <w:r w:rsidRPr="009E53B2">
        <w:rPr>
          <w:rFonts w:eastAsia="Times New Roman"/>
          <w:b/>
          <w:bCs/>
          <w:color w:val="483B3F"/>
          <w:szCs w:val="28"/>
          <w:lang w:eastAsia="ru-RU"/>
        </w:rPr>
        <w:t>Об утверждении порядка проведения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left"/>
        <w:rPr>
          <w:rFonts w:eastAsia="Times New Roman"/>
          <w:color w:val="483B3F"/>
          <w:szCs w:val="28"/>
          <w:lang w:eastAsia="ru-RU"/>
        </w:rPr>
      </w:pPr>
      <w:r w:rsidRPr="009E53B2">
        <w:rPr>
          <w:rFonts w:eastAsia="Times New Roman"/>
          <w:b/>
          <w:bCs/>
          <w:color w:val="483B3F"/>
          <w:szCs w:val="28"/>
          <w:lang w:eastAsia="ru-RU"/>
        </w:rPr>
        <w:t>оценки эффективности реализации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left"/>
        <w:rPr>
          <w:rFonts w:eastAsia="Times New Roman"/>
          <w:color w:val="483B3F"/>
          <w:szCs w:val="28"/>
          <w:lang w:eastAsia="ru-RU"/>
        </w:rPr>
      </w:pPr>
      <w:r w:rsidRPr="009E53B2">
        <w:rPr>
          <w:rFonts w:eastAsia="Times New Roman"/>
          <w:b/>
          <w:bCs/>
          <w:color w:val="483B3F"/>
          <w:szCs w:val="28"/>
          <w:lang w:eastAsia="ru-RU"/>
        </w:rPr>
        <w:t>муниципальных программ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CC53CE">
        <w:rPr>
          <w:rFonts w:eastAsia="Times New Roman"/>
          <w:color w:val="483B3F"/>
          <w:szCs w:val="28"/>
          <w:lang w:eastAsia="ru-RU"/>
        </w:rPr>
        <w:t>В соответствии с частью 3 статьи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ПОСТАНОВЛЯЮ: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CC53CE">
        <w:rPr>
          <w:rFonts w:eastAsia="Times New Roman"/>
          <w:color w:val="483B3F"/>
          <w:szCs w:val="28"/>
          <w:lang w:eastAsia="ru-RU"/>
        </w:rPr>
        <w:t xml:space="preserve">1. Утвердить Порядок </w:t>
      </w:r>
      <w:proofErr w:type="gramStart"/>
      <w:r w:rsidRPr="00CC53CE">
        <w:rPr>
          <w:rFonts w:eastAsia="Times New Roman"/>
          <w:color w:val="483B3F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CC53CE">
        <w:rPr>
          <w:rFonts w:eastAsia="Times New Roman"/>
          <w:color w:val="483B3F"/>
          <w:szCs w:val="28"/>
          <w:lang w:eastAsia="ru-RU"/>
        </w:rPr>
        <w:t xml:space="preserve"> согласно приложению к настоящему Постановлению.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CC53CE">
        <w:rPr>
          <w:rFonts w:eastAsia="Times New Roman"/>
          <w:color w:val="483B3F"/>
          <w:szCs w:val="28"/>
          <w:lang w:eastAsia="ru-RU"/>
        </w:rPr>
        <w:t>2.</w:t>
      </w:r>
      <w:proofErr w:type="gramStart"/>
      <w:r w:rsidRPr="00CC53CE">
        <w:rPr>
          <w:rFonts w:eastAsia="Times New Roman"/>
          <w:color w:val="483B3F"/>
          <w:szCs w:val="28"/>
          <w:lang w:eastAsia="ru-RU"/>
        </w:rPr>
        <w:t>Разместить</w:t>
      </w:r>
      <w:proofErr w:type="gramEnd"/>
      <w:r w:rsidRPr="00CC53CE">
        <w:rPr>
          <w:rFonts w:eastAsia="Times New Roman"/>
          <w:color w:val="483B3F"/>
          <w:szCs w:val="28"/>
          <w:lang w:eastAsia="ru-RU"/>
        </w:rPr>
        <w:t xml:space="preserve"> настоящее постановление на официальном </w:t>
      </w:r>
      <w:r w:rsidRPr="009E53B2">
        <w:rPr>
          <w:rFonts w:eastAsia="Times New Roman"/>
          <w:color w:val="483B3F"/>
          <w:szCs w:val="28"/>
          <w:lang w:eastAsia="ru-RU"/>
        </w:rPr>
        <w:t xml:space="preserve">сайте администрации </w:t>
      </w:r>
      <w:proofErr w:type="spellStart"/>
      <w:r w:rsidRPr="009E53B2">
        <w:rPr>
          <w:rFonts w:eastAsia="Times New Roman"/>
          <w:color w:val="483B3F"/>
          <w:szCs w:val="28"/>
          <w:lang w:eastAsia="ru-RU"/>
        </w:rPr>
        <w:t>Саратанского</w:t>
      </w:r>
      <w:proofErr w:type="spellEnd"/>
      <w:r w:rsidRPr="00CC53CE">
        <w:rPr>
          <w:rFonts w:eastAsia="Times New Roman"/>
          <w:color w:val="483B3F"/>
          <w:szCs w:val="28"/>
          <w:lang w:eastAsia="ru-RU"/>
        </w:rPr>
        <w:t xml:space="preserve"> сельского поселения в сети «Интернет».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CC53CE">
        <w:rPr>
          <w:rFonts w:eastAsia="Times New Roman"/>
          <w:color w:val="483B3F"/>
          <w:szCs w:val="28"/>
          <w:lang w:eastAsia="ru-RU"/>
        </w:rPr>
        <w:t xml:space="preserve">3. </w:t>
      </w:r>
      <w:proofErr w:type="gramStart"/>
      <w:r w:rsidRPr="00CC53CE">
        <w:rPr>
          <w:rFonts w:eastAsia="Times New Roman"/>
          <w:color w:val="483B3F"/>
          <w:szCs w:val="28"/>
          <w:lang w:eastAsia="ru-RU"/>
        </w:rPr>
        <w:t>Контроль за</w:t>
      </w:r>
      <w:proofErr w:type="gramEnd"/>
      <w:r w:rsidRPr="00CC53CE">
        <w:rPr>
          <w:rFonts w:eastAsia="Times New Roman"/>
          <w:color w:val="483B3F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C53CE" w:rsidRPr="009E53B2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CC53CE">
        <w:rPr>
          <w:rFonts w:eastAsia="Times New Roman"/>
          <w:color w:val="483B3F"/>
          <w:szCs w:val="28"/>
          <w:lang w:eastAsia="ru-RU"/>
        </w:rPr>
        <w:t>4. Постановление вступает в силу со дня его подписания.</w:t>
      </w:r>
    </w:p>
    <w:p w:rsidR="00CC53CE" w:rsidRPr="009E53B2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9E53B2">
        <w:rPr>
          <w:rFonts w:eastAsia="Times New Roman"/>
          <w:color w:val="483B3F"/>
          <w:szCs w:val="28"/>
          <w:lang w:eastAsia="ru-RU"/>
        </w:rPr>
        <w:t xml:space="preserve">Глава                                                                                          </w:t>
      </w:r>
      <w:r w:rsidR="009E53B2">
        <w:rPr>
          <w:rFonts w:eastAsia="Times New Roman"/>
          <w:color w:val="483B3F"/>
          <w:szCs w:val="28"/>
          <w:lang w:eastAsia="ru-RU"/>
        </w:rPr>
        <w:t xml:space="preserve">         </w:t>
      </w:r>
      <w:r w:rsidRPr="009E53B2">
        <w:rPr>
          <w:rFonts w:eastAsia="Times New Roman"/>
          <w:color w:val="483B3F"/>
          <w:szCs w:val="28"/>
          <w:lang w:eastAsia="ru-RU"/>
        </w:rPr>
        <w:t xml:space="preserve">      А.К </w:t>
      </w:r>
      <w:proofErr w:type="spellStart"/>
      <w:r w:rsidRPr="009E53B2">
        <w:rPr>
          <w:rFonts w:eastAsia="Times New Roman"/>
          <w:color w:val="483B3F"/>
          <w:szCs w:val="28"/>
          <w:lang w:eastAsia="ru-RU"/>
        </w:rPr>
        <w:t>Акчин</w:t>
      </w:r>
      <w:proofErr w:type="spellEnd"/>
    </w:p>
    <w:p w:rsid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CC53CE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9E53B2" w:rsidRDefault="009E53B2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 w:val="24"/>
          <w:szCs w:val="24"/>
          <w:lang w:eastAsia="ru-RU"/>
        </w:rPr>
      </w:pPr>
    </w:p>
    <w:p w:rsidR="009E53B2" w:rsidRDefault="009E53B2" w:rsidP="009E53B2">
      <w:pPr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bCs/>
          <w:sz w:val="18"/>
          <w:szCs w:val="18"/>
        </w:rPr>
        <w:t>Исп</w:t>
      </w:r>
      <w:proofErr w:type="gramStart"/>
      <w:r>
        <w:rPr>
          <w:rFonts w:ascii="Times New Roman CYR" w:hAnsi="Times New Roman CYR" w:cs="Times New Roman CYR"/>
          <w:bCs/>
          <w:sz w:val="18"/>
          <w:szCs w:val="18"/>
        </w:rPr>
        <w:t>.</w:t>
      </w:r>
      <w:r w:rsidRPr="00267AA7">
        <w:rPr>
          <w:rFonts w:ascii="Times New Roman CYR" w:hAnsi="Times New Roman CYR" w:cs="Times New Roman CYR"/>
          <w:bCs/>
          <w:sz w:val="18"/>
          <w:szCs w:val="18"/>
        </w:rPr>
        <w:t>К</w:t>
      </w:r>
      <w:proofErr w:type="gramEnd"/>
      <w:r w:rsidRPr="00267AA7">
        <w:rPr>
          <w:rFonts w:ascii="Times New Roman CYR" w:hAnsi="Times New Roman CYR" w:cs="Times New Roman CYR"/>
          <w:bCs/>
          <w:sz w:val="18"/>
          <w:szCs w:val="18"/>
        </w:rPr>
        <w:t>ензина</w:t>
      </w:r>
      <w:proofErr w:type="spellEnd"/>
      <w:r w:rsidRPr="00267AA7">
        <w:rPr>
          <w:rFonts w:ascii="Times New Roman CYR" w:hAnsi="Times New Roman CYR" w:cs="Times New Roman CYR"/>
          <w:bCs/>
          <w:sz w:val="18"/>
          <w:szCs w:val="18"/>
        </w:rPr>
        <w:t xml:space="preserve"> А.И </w:t>
      </w:r>
    </w:p>
    <w:p w:rsidR="009E53B2" w:rsidRPr="009E53B2" w:rsidRDefault="009E53B2" w:rsidP="009E53B2">
      <w:pPr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89139932284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right"/>
        <w:rPr>
          <w:rFonts w:eastAsia="Times New Roman"/>
          <w:color w:val="483B3F"/>
          <w:sz w:val="24"/>
          <w:szCs w:val="24"/>
          <w:lang w:eastAsia="ru-RU"/>
        </w:rPr>
      </w:pPr>
      <w:r w:rsidRPr="00CC53CE">
        <w:rPr>
          <w:rFonts w:eastAsia="Times New Roman"/>
          <w:color w:val="483B3F"/>
          <w:sz w:val="24"/>
          <w:szCs w:val="24"/>
          <w:lang w:eastAsia="ru-RU"/>
        </w:rPr>
        <w:lastRenderedPageBreak/>
        <w:t>ПРИЛОЖЕНИЕ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right"/>
        <w:rPr>
          <w:rFonts w:eastAsia="Times New Roman"/>
          <w:color w:val="483B3F"/>
          <w:sz w:val="24"/>
          <w:szCs w:val="24"/>
          <w:lang w:eastAsia="ru-RU"/>
        </w:rPr>
      </w:pPr>
      <w:r w:rsidRPr="00CC53CE">
        <w:rPr>
          <w:rFonts w:eastAsia="Times New Roman"/>
          <w:color w:val="483B3F"/>
          <w:sz w:val="24"/>
          <w:szCs w:val="24"/>
          <w:lang w:eastAsia="ru-RU"/>
        </w:rPr>
        <w:t>УТВЕРЖДЕН</w:t>
      </w:r>
    </w:p>
    <w:p w:rsidR="00CC53CE" w:rsidRPr="00CC53CE" w:rsidRDefault="00CC53CE" w:rsidP="00CC53CE">
      <w:pPr>
        <w:shd w:val="clear" w:color="auto" w:fill="FFFFFF"/>
        <w:spacing w:after="150" w:line="240" w:lineRule="auto"/>
        <w:ind w:firstLine="0"/>
        <w:jc w:val="right"/>
        <w:rPr>
          <w:rFonts w:eastAsia="Times New Roman"/>
          <w:color w:val="483B3F"/>
          <w:sz w:val="24"/>
          <w:szCs w:val="24"/>
          <w:lang w:eastAsia="ru-RU"/>
        </w:rPr>
      </w:pPr>
      <w:r w:rsidRPr="00CC53CE">
        <w:rPr>
          <w:rFonts w:eastAsia="Times New Roman"/>
          <w:color w:val="483B3F"/>
          <w:sz w:val="24"/>
          <w:szCs w:val="24"/>
          <w:lang w:eastAsia="ru-RU"/>
        </w:rPr>
        <w:t>постановлением администрации</w:t>
      </w:r>
    </w:p>
    <w:p w:rsidR="00CC53CE" w:rsidRPr="00CC53CE" w:rsidRDefault="009E53B2" w:rsidP="00CC53CE">
      <w:pPr>
        <w:shd w:val="clear" w:color="auto" w:fill="FFFFFF"/>
        <w:spacing w:after="150" w:line="240" w:lineRule="auto"/>
        <w:ind w:firstLine="0"/>
        <w:jc w:val="right"/>
        <w:rPr>
          <w:rFonts w:eastAsia="Times New Roman"/>
          <w:color w:val="483B3F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483B3F"/>
          <w:sz w:val="24"/>
          <w:szCs w:val="24"/>
          <w:lang w:eastAsia="ru-RU"/>
        </w:rPr>
        <w:t>Саратанского</w:t>
      </w:r>
      <w:proofErr w:type="spellEnd"/>
      <w:r w:rsidR="00CC53CE" w:rsidRPr="00CC53CE">
        <w:rPr>
          <w:rFonts w:eastAsia="Times New Roman"/>
          <w:color w:val="483B3F"/>
          <w:sz w:val="24"/>
          <w:szCs w:val="24"/>
          <w:lang w:eastAsia="ru-RU"/>
        </w:rPr>
        <w:t xml:space="preserve"> сельского поселения</w:t>
      </w:r>
    </w:p>
    <w:p w:rsidR="00CC53CE" w:rsidRPr="00CC53CE" w:rsidRDefault="009B5F19" w:rsidP="00CC53CE">
      <w:pPr>
        <w:shd w:val="clear" w:color="auto" w:fill="FFFFFF"/>
        <w:spacing w:after="150" w:line="240" w:lineRule="auto"/>
        <w:ind w:firstLine="0"/>
        <w:jc w:val="right"/>
        <w:rPr>
          <w:rFonts w:eastAsia="Times New Roman"/>
          <w:color w:val="483B3F"/>
          <w:sz w:val="24"/>
          <w:szCs w:val="24"/>
          <w:lang w:eastAsia="ru-RU"/>
        </w:rPr>
      </w:pPr>
      <w:r>
        <w:rPr>
          <w:rFonts w:eastAsia="Times New Roman"/>
          <w:color w:val="483B3F"/>
          <w:sz w:val="24"/>
          <w:szCs w:val="24"/>
          <w:lang w:eastAsia="ru-RU"/>
        </w:rPr>
        <w:t>от 10</w:t>
      </w:r>
      <w:r w:rsidR="009E53B2">
        <w:rPr>
          <w:rFonts w:eastAsia="Times New Roman"/>
          <w:color w:val="483B3F"/>
          <w:sz w:val="24"/>
          <w:szCs w:val="24"/>
          <w:lang w:eastAsia="ru-RU"/>
        </w:rPr>
        <w:t xml:space="preserve">.02.2021 г. № </w:t>
      </w:r>
      <w:r w:rsidR="009F4B7C">
        <w:rPr>
          <w:rFonts w:eastAsia="Times New Roman"/>
          <w:color w:val="483B3F"/>
          <w:sz w:val="24"/>
          <w:szCs w:val="24"/>
          <w:lang w:eastAsia="ru-RU"/>
        </w:rPr>
        <w:t>5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jc w:val="center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b/>
          <w:bCs/>
          <w:color w:val="483B3F"/>
          <w:szCs w:val="28"/>
          <w:lang w:eastAsia="ru-RU"/>
        </w:rPr>
        <w:t>ПОРЯДОК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jc w:val="center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b/>
          <w:bCs/>
          <w:color w:val="483B3F"/>
          <w:szCs w:val="28"/>
          <w:lang w:eastAsia="ru-RU"/>
        </w:rPr>
        <w:t>проведения оценки эффективности реализации муниципальных программ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1. ОБЩИЕ ПОЛОЖЕНИЯ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 xml:space="preserve">1.1. 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Порядок оценки эффективности муниципальных программ, действующих на территории (далее — Программы), разработан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  <w:proofErr w:type="gramEnd"/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1.2. Для оценки эффективности реализации муниципальной программы применяются основные целевые индикаторы (далее - целевые индикаторы), указанные в паспорте Программы.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2. РАЗРАБОТКА ЦЕЛЕВЫХ ИНДИКАТОРОВ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 xml:space="preserve">2.1. В качестве целевых 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индикаторов оценки эффективности реализации Программы</w:t>
      </w:r>
      <w:proofErr w:type="gramEnd"/>
      <w:r w:rsidRPr="003E4D7A">
        <w:rPr>
          <w:rFonts w:eastAsia="Times New Roman"/>
          <w:color w:val="483B3F"/>
          <w:szCs w:val="28"/>
          <w:lang w:eastAsia="ru-RU"/>
        </w:rPr>
        <w:t xml:space="preserve"> используются измеряемые количественные показатели, направленные - на решение поставленных в Программе задач, позволяющие оценить ход реализации конкретной Программы по этапам. Целевые индикаторы разрабатываются, исходя из поставленных целей Программы, показателей конечного результата, показателей экономической эффективности.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2.2. Система целевых индикаторов позволяет осуществить мониторинг достижения стратегических целей и задач в рамках Программы.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2.3. При разработке системы целевых индикаторов следует руководствоваться принципом минимизации количества отчетных показателей при сохранении полноты информации и своевременности ее предоставления.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2.4. При выборе индикаторов для проведения мониторинга и оценки социально- экономической эффективности Программы следует учитывать значение отчетных показателей за прошлые периоды, сложившиеся тенденции, факторы и условия, определяющие динамику показателей.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lastRenderedPageBreak/>
        <w:t>2.5. Включаемые в систему индикаторов отчетные показатели должны в максимально возможной степени соответствовать следующим требованиям: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 xml:space="preserve">- адекватность отражения происходящих социально - экономических 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изменении</w:t>
      </w:r>
      <w:proofErr w:type="gramEnd"/>
      <w:r w:rsidRPr="003E4D7A">
        <w:rPr>
          <w:rFonts w:eastAsia="Times New Roman"/>
          <w:color w:val="483B3F"/>
          <w:szCs w:val="28"/>
          <w:lang w:eastAsia="ru-RU"/>
        </w:rPr>
        <w:t>: отчетные данные должны быть достаточно точными, погрешности измерения не должны приводить к искаженному представлению о результатах реализации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объективность: формальное выполнение Программы ведет к улучшению отчетности и ухудшению реального положения дел;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достоверность: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прозрачность: следует избегать излишне сложных показателей, определение показателя должно обеспечивать однозначность его интерпретации.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Также могут быть использованы иные показатели, характеризующие результат от выполнения мероприятий Программы.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3. ПОРЯДОК ОЦЕНКИ ЭФФЕКТИВНОСТИ ПРОГРАММ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3.1.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3.2. Оценка эффективности производится по следующим направлениям: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степень достижения целей, решения задач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общественная эффективность -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экономическая эффективность -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- 3.3.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spellStart"/>
      <w:r w:rsidRPr="003E4D7A">
        <w:rPr>
          <w:rFonts w:eastAsia="Times New Roman"/>
          <w:color w:val="483B3F"/>
          <w:szCs w:val="28"/>
          <w:lang w:eastAsia="ru-RU"/>
        </w:rPr>
        <w:t>Кп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= (</w:t>
      </w:r>
      <w:proofErr w:type="spellStart"/>
      <w:r w:rsidRPr="003E4D7A">
        <w:rPr>
          <w:rFonts w:eastAsia="Times New Roman"/>
          <w:color w:val="483B3F"/>
          <w:szCs w:val="28"/>
          <w:lang w:eastAsia="ru-RU"/>
        </w:rPr>
        <w:t>Tfn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/</w:t>
      </w:r>
      <w:proofErr w:type="spellStart"/>
      <w:r w:rsidRPr="003E4D7A">
        <w:rPr>
          <w:rFonts w:eastAsia="Times New Roman"/>
          <w:color w:val="483B3F"/>
          <w:szCs w:val="28"/>
          <w:lang w:eastAsia="ru-RU"/>
        </w:rPr>
        <w:t>Tn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>)</w:t>
      </w:r>
      <w:proofErr w:type="spellStart"/>
      <w:r w:rsidRPr="003E4D7A">
        <w:rPr>
          <w:rFonts w:eastAsia="Times New Roman"/>
          <w:color w:val="483B3F"/>
          <w:szCs w:val="28"/>
          <w:lang w:eastAsia="ru-RU"/>
        </w:rPr>
        <w:t>xl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00%, где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gramStart"/>
      <w:r w:rsidRPr="003E4D7A">
        <w:rPr>
          <w:rFonts w:eastAsia="Times New Roman"/>
          <w:color w:val="483B3F"/>
          <w:szCs w:val="28"/>
          <w:lang w:eastAsia="ru-RU"/>
        </w:rPr>
        <w:lastRenderedPageBreak/>
        <w:t>К</w:t>
      </w:r>
      <w:proofErr w:type="gramEnd"/>
      <w:r w:rsidRPr="003E4D7A">
        <w:rPr>
          <w:rFonts w:eastAsia="Times New Roman"/>
          <w:color w:val="483B3F"/>
          <w:szCs w:val="28"/>
          <w:lang w:eastAsia="ru-RU"/>
        </w:rPr>
        <w:t xml:space="preserve"> - 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коэффициент</w:t>
      </w:r>
      <w:proofErr w:type="gramEnd"/>
      <w:r w:rsidRPr="003E4D7A">
        <w:rPr>
          <w:rFonts w:eastAsia="Times New Roman"/>
          <w:color w:val="483B3F"/>
          <w:szCs w:val="28"/>
          <w:lang w:eastAsia="ru-RU"/>
        </w:rPr>
        <w:t xml:space="preserve"> эффективности хода реализации n-го целевого индикатора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spellStart"/>
      <w:r w:rsidRPr="003E4D7A">
        <w:rPr>
          <w:rFonts w:eastAsia="Times New Roman"/>
          <w:color w:val="483B3F"/>
          <w:szCs w:val="28"/>
          <w:lang w:eastAsia="ru-RU"/>
        </w:rPr>
        <w:t>Tfn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- фактическое значение n-го целевого индикатора, достигнутое в ходе реализации программы;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spellStart"/>
      <w:r w:rsidRPr="003E4D7A">
        <w:rPr>
          <w:rFonts w:eastAsia="Times New Roman"/>
          <w:color w:val="483B3F"/>
          <w:szCs w:val="28"/>
          <w:lang w:eastAsia="ru-RU"/>
        </w:rPr>
        <w:t>Т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n</w:t>
      </w:r>
      <w:proofErr w:type="spellEnd"/>
      <w:proofErr w:type="gramEnd"/>
      <w:r w:rsidRPr="003E4D7A">
        <w:rPr>
          <w:rFonts w:eastAsia="Times New Roman"/>
          <w:color w:val="483B3F"/>
          <w:szCs w:val="28"/>
          <w:lang w:eastAsia="ru-RU"/>
        </w:rPr>
        <w:t xml:space="preserve"> - нормативное значение n-го целевого индикатора, утвержденное Программой на соответствующий год;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spellStart"/>
      <w:r w:rsidRPr="003E4D7A">
        <w:rPr>
          <w:rFonts w:eastAsia="Times New Roman"/>
          <w:color w:val="483B3F"/>
          <w:szCs w:val="28"/>
          <w:lang w:eastAsia="ru-RU"/>
        </w:rPr>
        <w:t>n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- порядковый номер целевого индикатора Программы.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Е = (SUMK/</w:t>
      </w:r>
      <w:proofErr w:type="spellStart"/>
      <w:r w:rsidRPr="003E4D7A">
        <w:rPr>
          <w:rFonts w:eastAsia="Times New Roman"/>
          <w:color w:val="483B3F"/>
          <w:szCs w:val="28"/>
          <w:lang w:eastAsia="ru-RU"/>
        </w:rPr>
        <w:t>m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) </w:t>
      </w:r>
      <w:proofErr w:type="spellStart"/>
      <w:r w:rsidRPr="003E4D7A">
        <w:rPr>
          <w:rFonts w:eastAsia="Times New Roman"/>
          <w:color w:val="483B3F"/>
          <w:szCs w:val="28"/>
          <w:lang w:eastAsia="ru-RU"/>
        </w:rPr>
        <w:t>х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100%, где: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Е - эффективность реализации программы (процентов);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SUM - обозначение математического суммирования;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 xml:space="preserve">К - коэффициенты </w:t>
      </w:r>
      <w:proofErr w:type="gramStart"/>
      <w:r w:rsidRPr="003E4D7A">
        <w:rPr>
          <w:rFonts w:eastAsia="Times New Roman"/>
          <w:color w:val="483B3F"/>
          <w:szCs w:val="28"/>
          <w:lang w:eastAsia="ru-RU"/>
        </w:rPr>
        <w:t>эффективности хода реализации индикаторов программы</w:t>
      </w:r>
      <w:proofErr w:type="gramEnd"/>
      <w:r w:rsidRPr="003E4D7A">
        <w:rPr>
          <w:rFonts w:eastAsia="Times New Roman"/>
          <w:color w:val="483B3F"/>
          <w:szCs w:val="28"/>
          <w:lang w:eastAsia="ru-RU"/>
        </w:rPr>
        <w:t>;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proofErr w:type="spellStart"/>
      <w:r w:rsidRPr="003E4D7A">
        <w:rPr>
          <w:rFonts w:eastAsia="Times New Roman"/>
          <w:color w:val="483B3F"/>
          <w:szCs w:val="28"/>
          <w:lang w:eastAsia="ru-RU"/>
        </w:rPr>
        <w:t>m</w:t>
      </w:r>
      <w:proofErr w:type="spellEnd"/>
      <w:r w:rsidRPr="003E4D7A">
        <w:rPr>
          <w:rFonts w:eastAsia="Times New Roman"/>
          <w:color w:val="483B3F"/>
          <w:szCs w:val="28"/>
          <w:lang w:eastAsia="ru-RU"/>
        </w:rPr>
        <w:t xml:space="preserve"> — количество индикаторов программы.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Фактически полученное значение оценки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Степень эффективности в целом по Программе реализации</w:t>
      </w:r>
    </w:p>
    <w:tbl>
      <w:tblPr>
        <w:tblW w:w="9639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45"/>
        <w:gridCol w:w="6094"/>
      </w:tblGrid>
      <w:tr w:rsidR="00CC53CE" w:rsidRPr="003E4D7A" w:rsidTr="009F6E90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80-100%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Высокая</w:t>
            </w:r>
          </w:p>
        </w:tc>
      </w:tr>
      <w:tr w:rsidR="00CC53CE" w:rsidRPr="003E4D7A" w:rsidTr="009F6E90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60-80%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Хорошая</w:t>
            </w:r>
          </w:p>
        </w:tc>
      </w:tr>
      <w:tr w:rsidR="00CC53CE" w:rsidRPr="003E4D7A" w:rsidTr="009F6E90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30-60%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Удовлетворительная</w:t>
            </w:r>
          </w:p>
        </w:tc>
      </w:tr>
      <w:tr w:rsidR="00CC53CE" w:rsidRPr="003E4D7A" w:rsidTr="009F6E90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0-30%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3CE" w:rsidRPr="003E4D7A" w:rsidRDefault="00CC53CE" w:rsidP="00CC53CE">
            <w:pPr>
              <w:spacing w:after="150" w:line="240" w:lineRule="auto"/>
              <w:ind w:firstLine="0"/>
              <w:jc w:val="center"/>
              <w:rPr>
                <w:rFonts w:eastAsia="Times New Roman"/>
                <w:color w:val="483B3F"/>
                <w:szCs w:val="28"/>
                <w:lang w:eastAsia="ru-RU"/>
              </w:rPr>
            </w:pPr>
            <w:r w:rsidRPr="003E4D7A">
              <w:rPr>
                <w:rFonts w:eastAsia="Times New Roman"/>
                <w:color w:val="483B3F"/>
                <w:szCs w:val="28"/>
                <w:lang w:eastAsia="ru-RU"/>
              </w:rPr>
              <w:t>Неудовлетворительная</w:t>
            </w:r>
          </w:p>
        </w:tc>
      </w:tr>
    </w:tbl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Результаты реализации Программы по итогам оценки ее эффективности рассматривается главой администрации сельского поселения.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 xml:space="preserve">Снижение или повышение эффективности Программы по сравнению с плановыми значениями целевых </w:t>
      </w:r>
      <w:r w:rsidR="009F6E90">
        <w:rPr>
          <w:rFonts w:eastAsia="Times New Roman"/>
          <w:color w:val="483B3F"/>
          <w:szCs w:val="28"/>
          <w:lang w:eastAsia="ru-RU"/>
        </w:rPr>
        <w:t>индикаторов является основанием</w:t>
      </w:r>
      <w:r w:rsidRPr="003E4D7A">
        <w:rPr>
          <w:rFonts w:eastAsia="Times New Roman"/>
          <w:color w:val="483B3F"/>
          <w:szCs w:val="28"/>
          <w:lang w:eastAsia="ru-RU"/>
        </w:rPr>
        <w:t>;</w:t>
      </w:r>
      <w:r w:rsidR="009F6E90">
        <w:rPr>
          <w:rFonts w:eastAsia="Times New Roman"/>
          <w:color w:val="483B3F"/>
          <w:szCs w:val="28"/>
          <w:lang w:eastAsia="ru-RU"/>
        </w:rPr>
        <w:t xml:space="preserve"> </w:t>
      </w:r>
      <w:r w:rsidRPr="003E4D7A">
        <w:rPr>
          <w:rFonts w:eastAsia="Times New Roman"/>
          <w:color w:val="483B3F"/>
          <w:szCs w:val="28"/>
          <w:lang w:eastAsia="ru-RU"/>
        </w:rPr>
        <w:t xml:space="preserve">для </w:t>
      </w:r>
      <w:r w:rsidRPr="003E4D7A">
        <w:rPr>
          <w:rFonts w:eastAsia="Times New Roman"/>
          <w:color w:val="483B3F"/>
          <w:szCs w:val="28"/>
          <w:lang w:eastAsia="ru-RU"/>
        </w:rPr>
        <w:lastRenderedPageBreak/>
        <w:t>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главой сельского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CC53CE" w:rsidRPr="003E4D7A" w:rsidRDefault="00CC53CE" w:rsidP="00CC53CE">
      <w:pPr>
        <w:shd w:val="clear" w:color="auto" w:fill="FFFFFF"/>
        <w:spacing w:after="150" w:line="240" w:lineRule="auto"/>
        <w:ind w:firstLine="0"/>
        <w:rPr>
          <w:rFonts w:eastAsia="Times New Roman"/>
          <w:color w:val="483B3F"/>
          <w:szCs w:val="28"/>
          <w:lang w:eastAsia="ru-RU"/>
        </w:rPr>
      </w:pPr>
      <w:r w:rsidRPr="003E4D7A">
        <w:rPr>
          <w:rFonts w:eastAsia="Times New Roman"/>
          <w:color w:val="483B3F"/>
          <w:szCs w:val="28"/>
          <w:lang w:eastAsia="ru-RU"/>
        </w:rPr>
        <w:t>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исполнителями Программы в администрацию сельского поселения в электронном виде и на бумажных носителях. Динамика фактически достигнутых значений целевых индикаторов приводится, начиная с первого года реализации Программы и по каждому последующему году, включая отчетный год.</w:t>
      </w:r>
    </w:p>
    <w:p w:rsidR="00267AA7" w:rsidRPr="003E4D7A" w:rsidRDefault="00267AA7" w:rsidP="00FA7FCE">
      <w:pPr>
        <w:rPr>
          <w:bCs/>
          <w:szCs w:val="28"/>
        </w:rPr>
      </w:pPr>
    </w:p>
    <w:p w:rsidR="00267AA7" w:rsidRPr="003E4D7A" w:rsidRDefault="00267AA7" w:rsidP="00FA7FCE">
      <w:pPr>
        <w:rPr>
          <w:bCs/>
          <w:szCs w:val="28"/>
        </w:rPr>
      </w:pPr>
    </w:p>
    <w:p w:rsidR="00267AA7" w:rsidRPr="003E4D7A" w:rsidRDefault="00267AA7" w:rsidP="00FA7FCE">
      <w:pPr>
        <w:rPr>
          <w:bCs/>
          <w:szCs w:val="28"/>
        </w:rPr>
      </w:pPr>
    </w:p>
    <w:p w:rsidR="00267AA7" w:rsidRPr="003E4D7A" w:rsidRDefault="00267AA7" w:rsidP="00FA7FCE">
      <w:pPr>
        <w:rPr>
          <w:bCs/>
          <w:szCs w:val="28"/>
        </w:rPr>
      </w:pPr>
    </w:p>
    <w:p w:rsidR="00267AA7" w:rsidRPr="003E4D7A" w:rsidRDefault="00267AA7" w:rsidP="00FA7FCE">
      <w:pPr>
        <w:rPr>
          <w:bCs/>
          <w:szCs w:val="28"/>
        </w:rPr>
      </w:pPr>
    </w:p>
    <w:p w:rsidR="00267AA7" w:rsidRPr="003E4D7A" w:rsidRDefault="00267AA7" w:rsidP="00FA7FCE">
      <w:pPr>
        <w:rPr>
          <w:bCs/>
          <w:szCs w:val="28"/>
        </w:rPr>
      </w:pPr>
    </w:p>
    <w:sectPr w:rsidR="00267AA7" w:rsidRPr="003E4D7A" w:rsidSect="00A1255B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50" w:rsidRDefault="00B14350" w:rsidP="00267AA7">
      <w:pPr>
        <w:spacing w:after="0" w:line="240" w:lineRule="auto"/>
      </w:pPr>
      <w:r>
        <w:separator/>
      </w:r>
    </w:p>
  </w:endnote>
  <w:endnote w:type="continuationSeparator" w:id="0">
    <w:p w:rsidR="00B14350" w:rsidRDefault="00B14350" w:rsidP="0026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A7" w:rsidRDefault="00267AA7" w:rsidP="00267AA7">
    <w:pPr>
      <w:pStyle w:val="a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50" w:rsidRDefault="00B14350" w:rsidP="00267AA7">
      <w:pPr>
        <w:spacing w:after="0" w:line="240" w:lineRule="auto"/>
      </w:pPr>
      <w:r>
        <w:separator/>
      </w:r>
    </w:p>
  </w:footnote>
  <w:footnote w:type="continuationSeparator" w:id="0">
    <w:p w:rsidR="00B14350" w:rsidRDefault="00B14350" w:rsidP="0026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81A"/>
    <w:multiLevelType w:val="multilevel"/>
    <w:tmpl w:val="C01C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1C8C"/>
    <w:multiLevelType w:val="multilevel"/>
    <w:tmpl w:val="B2363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11325"/>
    <w:multiLevelType w:val="multilevel"/>
    <w:tmpl w:val="40267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6B70"/>
    <w:multiLevelType w:val="multilevel"/>
    <w:tmpl w:val="C67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265AC"/>
    <w:multiLevelType w:val="multilevel"/>
    <w:tmpl w:val="92B4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242E"/>
    <w:multiLevelType w:val="multilevel"/>
    <w:tmpl w:val="767AA8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55A89"/>
    <w:multiLevelType w:val="multilevel"/>
    <w:tmpl w:val="F9249C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D1FA2"/>
    <w:multiLevelType w:val="multilevel"/>
    <w:tmpl w:val="6988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443F0"/>
    <w:multiLevelType w:val="multilevel"/>
    <w:tmpl w:val="0D027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554DC"/>
    <w:multiLevelType w:val="hybridMultilevel"/>
    <w:tmpl w:val="61BE1BBA"/>
    <w:lvl w:ilvl="0" w:tplc="CE82D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20E1"/>
    <w:multiLevelType w:val="multilevel"/>
    <w:tmpl w:val="24645D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414B2"/>
    <w:multiLevelType w:val="multilevel"/>
    <w:tmpl w:val="6682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01805"/>
    <w:multiLevelType w:val="multilevel"/>
    <w:tmpl w:val="51720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83E4F"/>
    <w:multiLevelType w:val="multilevel"/>
    <w:tmpl w:val="167E4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AB0C2E"/>
    <w:multiLevelType w:val="multilevel"/>
    <w:tmpl w:val="05BA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80830"/>
    <w:multiLevelType w:val="multilevel"/>
    <w:tmpl w:val="A5E48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A15"/>
    <w:rsid w:val="00015FCB"/>
    <w:rsid w:val="000401D2"/>
    <w:rsid w:val="0004491F"/>
    <w:rsid w:val="000E6179"/>
    <w:rsid w:val="001276BA"/>
    <w:rsid w:val="00146429"/>
    <w:rsid w:val="00157D08"/>
    <w:rsid w:val="00163DF6"/>
    <w:rsid w:val="001967BF"/>
    <w:rsid w:val="001A08D1"/>
    <w:rsid w:val="00267AA7"/>
    <w:rsid w:val="00270DE7"/>
    <w:rsid w:val="002D2E62"/>
    <w:rsid w:val="0034748B"/>
    <w:rsid w:val="00364DDA"/>
    <w:rsid w:val="0037055F"/>
    <w:rsid w:val="003973D5"/>
    <w:rsid w:val="003D55AF"/>
    <w:rsid w:val="003E4D7A"/>
    <w:rsid w:val="00403584"/>
    <w:rsid w:val="00404B0B"/>
    <w:rsid w:val="00420F71"/>
    <w:rsid w:val="00457047"/>
    <w:rsid w:val="004A64D5"/>
    <w:rsid w:val="004E5394"/>
    <w:rsid w:val="0054358B"/>
    <w:rsid w:val="00543A1B"/>
    <w:rsid w:val="00543D6B"/>
    <w:rsid w:val="00553D9F"/>
    <w:rsid w:val="00583CED"/>
    <w:rsid w:val="0058481B"/>
    <w:rsid w:val="005C5C07"/>
    <w:rsid w:val="00655629"/>
    <w:rsid w:val="006600FF"/>
    <w:rsid w:val="00684970"/>
    <w:rsid w:val="006C0935"/>
    <w:rsid w:val="006F3D07"/>
    <w:rsid w:val="006F4A15"/>
    <w:rsid w:val="00700565"/>
    <w:rsid w:val="00706E0D"/>
    <w:rsid w:val="007134D0"/>
    <w:rsid w:val="00756A67"/>
    <w:rsid w:val="00762013"/>
    <w:rsid w:val="00770B0A"/>
    <w:rsid w:val="007C5489"/>
    <w:rsid w:val="007E6367"/>
    <w:rsid w:val="008007CB"/>
    <w:rsid w:val="008007CE"/>
    <w:rsid w:val="00806560"/>
    <w:rsid w:val="00822334"/>
    <w:rsid w:val="008234C0"/>
    <w:rsid w:val="008422FB"/>
    <w:rsid w:val="008524E3"/>
    <w:rsid w:val="00866EE5"/>
    <w:rsid w:val="0087706F"/>
    <w:rsid w:val="00905C4B"/>
    <w:rsid w:val="00943B65"/>
    <w:rsid w:val="00963A76"/>
    <w:rsid w:val="00971672"/>
    <w:rsid w:val="009925B6"/>
    <w:rsid w:val="009A4270"/>
    <w:rsid w:val="009B5F19"/>
    <w:rsid w:val="009C61EC"/>
    <w:rsid w:val="009D5FE5"/>
    <w:rsid w:val="009E53B2"/>
    <w:rsid w:val="009F4B7C"/>
    <w:rsid w:val="009F5629"/>
    <w:rsid w:val="009F6E90"/>
    <w:rsid w:val="00A1255B"/>
    <w:rsid w:val="00A521B1"/>
    <w:rsid w:val="00A6225E"/>
    <w:rsid w:val="00AB2565"/>
    <w:rsid w:val="00AB527B"/>
    <w:rsid w:val="00AC7DD8"/>
    <w:rsid w:val="00B03A66"/>
    <w:rsid w:val="00B0553C"/>
    <w:rsid w:val="00B14350"/>
    <w:rsid w:val="00B52C6E"/>
    <w:rsid w:val="00B63F21"/>
    <w:rsid w:val="00BB0E11"/>
    <w:rsid w:val="00BC291A"/>
    <w:rsid w:val="00BD3390"/>
    <w:rsid w:val="00BD468B"/>
    <w:rsid w:val="00C039A0"/>
    <w:rsid w:val="00C13557"/>
    <w:rsid w:val="00C448DF"/>
    <w:rsid w:val="00C63336"/>
    <w:rsid w:val="00CB117D"/>
    <w:rsid w:val="00CC53CE"/>
    <w:rsid w:val="00D01192"/>
    <w:rsid w:val="00D2303D"/>
    <w:rsid w:val="00D373A0"/>
    <w:rsid w:val="00D771AC"/>
    <w:rsid w:val="00DA1DA4"/>
    <w:rsid w:val="00DB2709"/>
    <w:rsid w:val="00DE018B"/>
    <w:rsid w:val="00E14449"/>
    <w:rsid w:val="00E41791"/>
    <w:rsid w:val="00E52880"/>
    <w:rsid w:val="00E930C6"/>
    <w:rsid w:val="00EB195A"/>
    <w:rsid w:val="00EC1F7D"/>
    <w:rsid w:val="00EE1323"/>
    <w:rsid w:val="00EF12DD"/>
    <w:rsid w:val="00F712F6"/>
    <w:rsid w:val="00F853C4"/>
    <w:rsid w:val="00F914DC"/>
    <w:rsid w:val="00FA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5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link w:val="40"/>
    <w:uiPriority w:val="9"/>
    <w:qFormat/>
    <w:rsid w:val="005C5C07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A15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C5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D9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D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9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56A67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22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117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276B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b">
    <w:name w:val="Emphasis"/>
    <w:basedOn w:val="a0"/>
    <w:uiPriority w:val="20"/>
    <w:qFormat/>
    <w:rsid w:val="001276BA"/>
    <w:rPr>
      <w:i/>
      <w:iCs/>
    </w:rPr>
  </w:style>
  <w:style w:type="character" w:customStyle="1" w:styleId="menu-title">
    <w:name w:val="menu-title"/>
    <w:basedOn w:val="a0"/>
    <w:rsid w:val="001276BA"/>
  </w:style>
  <w:style w:type="paragraph" w:styleId="ac">
    <w:name w:val="header"/>
    <w:basedOn w:val="a"/>
    <w:link w:val="ad"/>
    <w:uiPriority w:val="99"/>
    <w:semiHidden/>
    <w:unhideWhenUsed/>
    <w:rsid w:val="002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7AA7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2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7AA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5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A1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06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tan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ОлегАллаОляСураяДени</dc:creator>
  <cp:lastModifiedBy>Home</cp:lastModifiedBy>
  <cp:revision>59</cp:revision>
  <cp:lastPrinted>2021-02-17T03:16:00Z</cp:lastPrinted>
  <dcterms:created xsi:type="dcterms:W3CDTF">2019-12-17T05:12:00Z</dcterms:created>
  <dcterms:modified xsi:type="dcterms:W3CDTF">2021-02-17T03:19:00Z</dcterms:modified>
</cp:coreProperties>
</file>